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4B" w:rsidRPr="006D105A" w:rsidRDefault="006D105A" w:rsidP="006D105A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CP 410 Fuel Reduction Work Plan</w:t>
      </w:r>
    </w:p>
    <w:p w:rsidR="004A4B4B" w:rsidRDefault="004A4B4B" w:rsidP="001F4DCD"/>
    <w:p w:rsidR="001F4DCD" w:rsidRDefault="001F4DCD" w:rsidP="001F4DCD">
      <w:r>
        <w:t>In All Units other than WTRA</w:t>
      </w:r>
      <w:r w:rsidR="004A4B4B">
        <w:t xml:space="preserve">: </w:t>
      </w:r>
      <w:r>
        <w:t>- the harvesting operation will harvest all merchantable stems (&gt;=17.5m @ DBH) - Not FES funded</w:t>
      </w:r>
    </w:p>
    <w:p w:rsidR="001F4DCD" w:rsidRDefault="001F4DCD" w:rsidP="001F4DCD">
      <w:r>
        <w:t>FES Funded:</w:t>
      </w:r>
    </w:p>
    <w:p w:rsidR="004A4B4B" w:rsidRDefault="001F4DCD" w:rsidP="004A4B4B">
      <w:pPr>
        <w:pStyle w:val="NoSpacing"/>
      </w:pPr>
      <w:r>
        <w:t>Live Tree Thinning: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no falling of merchantable stems is prescribed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fall all understory remaining after logging operation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stumps must be &lt;=30cm tall above ground surface</w:t>
      </w:r>
    </w:p>
    <w:p w:rsidR="004A4B4B" w:rsidRDefault="004A4B4B" w:rsidP="004A4B4B">
      <w:pPr>
        <w:pStyle w:val="NoSpacing"/>
        <w:ind w:left="720"/>
      </w:pPr>
    </w:p>
    <w:p w:rsidR="001F4DCD" w:rsidRDefault="001F4DCD" w:rsidP="004A4B4B">
      <w:pPr>
        <w:pStyle w:val="NoSpacing"/>
      </w:pPr>
      <w:r>
        <w:t>Shrubs: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healthy deciduous shrubs should be retained, where practicable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deciduous shrubs that have an excess of 25% component of dead material should be removed</w:t>
      </w:r>
    </w:p>
    <w:p w:rsidR="004A4B4B" w:rsidRDefault="004A4B4B" w:rsidP="004A4B4B">
      <w:pPr>
        <w:pStyle w:val="NoSpacing"/>
      </w:pPr>
    </w:p>
    <w:p w:rsidR="001F4DCD" w:rsidRDefault="001F4DCD" w:rsidP="004A4B4B">
      <w:pPr>
        <w:pStyle w:val="NoSpacing"/>
      </w:pPr>
      <w:r>
        <w:t xml:space="preserve">Coarse Fuels  </w:t>
      </w:r>
    </w:p>
    <w:p w:rsidR="001F4DCD" w:rsidRDefault="001F4DCD" w:rsidP="004A4B4B">
      <w:pPr>
        <w:pStyle w:val="NoSpacing"/>
        <w:numPr>
          <w:ilvl w:val="0"/>
          <w:numId w:val="2"/>
        </w:numPr>
      </w:pPr>
      <w:proofErr w:type="gramStart"/>
      <w:r>
        <w:t>where</w:t>
      </w:r>
      <w:proofErr w:type="gramEnd"/>
      <w:r>
        <w:t xml:space="preserve"> applicable, retain a minimum of 50 pieces/ha (15m spacing) &gt;12.5cm at top &amp; &gt;3m in length randomly throughout the blocks.  Maximum retained CWD should not exceed 150 pieces/ha.  Excess CWD should be bucked, piled &amp; burned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coarse fuels should be left bucked so they flat on the ground</w:t>
      </w:r>
    </w:p>
    <w:p w:rsidR="004A4B4B" w:rsidRDefault="004A4B4B" w:rsidP="004A4B4B">
      <w:pPr>
        <w:pStyle w:val="NoSpacing"/>
      </w:pPr>
    </w:p>
    <w:p w:rsidR="001F4DCD" w:rsidRDefault="001F4DCD" w:rsidP="004A4B4B">
      <w:pPr>
        <w:pStyle w:val="NoSpacing"/>
      </w:pPr>
      <w:r>
        <w:t>Fine Fuels: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post treatment surface fuels should not exceed the following loadings: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woody debris 7-12cm diameter should not exceed 25 tonnes/ha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woody debris &lt;7cm should not exceed 5 tonnes/ha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all woody debris in excess of the above targets will be piled and burned</w:t>
      </w:r>
    </w:p>
    <w:p w:rsidR="004A4B4B" w:rsidRDefault="004A4B4B" w:rsidP="004A4B4B">
      <w:pPr>
        <w:pStyle w:val="NoSpacing"/>
      </w:pPr>
    </w:p>
    <w:p w:rsidR="001F4DCD" w:rsidRDefault="001F4DCD" w:rsidP="004A4B4B">
      <w:pPr>
        <w:pStyle w:val="NoSpacing"/>
      </w:pPr>
      <w:r>
        <w:t>Pruning: (expected no pruning will be required in the harvested areas)</w:t>
      </w:r>
    </w:p>
    <w:p w:rsidR="001F4DCD" w:rsidRDefault="001F4DCD" w:rsidP="004A4B4B">
      <w:pPr>
        <w:pStyle w:val="NoSpacing"/>
        <w:numPr>
          <w:ilvl w:val="0"/>
          <w:numId w:val="2"/>
        </w:numPr>
      </w:pPr>
      <w:proofErr w:type="gramStart"/>
      <w:r>
        <w:t>prune</w:t>
      </w:r>
      <w:proofErr w:type="gramEnd"/>
      <w:r>
        <w:t xml:space="preserve"> retained conifers to 4m.  Pruned cuts should be flush with the tree stem</w:t>
      </w:r>
    </w:p>
    <w:p w:rsidR="004A4B4B" w:rsidRDefault="004A4B4B" w:rsidP="004A4B4B">
      <w:pPr>
        <w:pStyle w:val="NoSpacing"/>
      </w:pPr>
    </w:p>
    <w:p w:rsidR="001F4DCD" w:rsidRDefault="001F4DCD" w:rsidP="004A4B4B">
      <w:pPr>
        <w:pStyle w:val="NoSpacing"/>
      </w:pPr>
      <w:r>
        <w:t>Debris Disposal - Burning: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must be done in accordance with a smoke management plan developed in consultation with the SE Wildfire Branch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burning must be conducted in a manner that minimizes impacts to the site and the retained trees</w:t>
      </w:r>
    </w:p>
    <w:p w:rsidR="001F4DCD" w:rsidRDefault="001F4DCD" w:rsidP="004A4B4B">
      <w:pPr>
        <w:pStyle w:val="NoSpacing"/>
        <w:numPr>
          <w:ilvl w:val="0"/>
          <w:numId w:val="2"/>
        </w:numPr>
      </w:pPr>
      <w:r>
        <w:t>burn piles must be constructed to facilitate effective ignition and complete combustion</w:t>
      </w:r>
    </w:p>
    <w:p w:rsidR="001F4DCD" w:rsidRDefault="001F4DCD" w:rsidP="004A4B4B">
      <w:pPr>
        <w:pStyle w:val="NoSpacing"/>
        <w:numPr>
          <w:ilvl w:val="0"/>
          <w:numId w:val="2"/>
        </w:numPr>
      </w:pPr>
      <w:proofErr w:type="gramStart"/>
      <w:r>
        <w:t>burn</w:t>
      </w:r>
      <w:proofErr w:type="gramEnd"/>
      <w:r>
        <w:t xml:space="preserve"> piles must be within the block areas.  Large number of piles will be constructed to minimize the size of any one pile - smaller piles in favour of fewer large piles to minimize scorching of or heat damage to retained trees.  To reduce the number of piles, burning should occur concurrently with thinning/piling operations (including machine treatment areas) using the hot-bed technique.  Burning cannot occur when weather conditions are not acceptable to burn</w:t>
      </w:r>
    </w:p>
    <w:p w:rsidR="001F4DCD" w:rsidRDefault="001F4DCD" w:rsidP="004A4B4B">
      <w:pPr>
        <w:pStyle w:val="NoSpacing"/>
        <w:numPr>
          <w:ilvl w:val="0"/>
          <w:numId w:val="2"/>
        </w:numPr>
      </w:pPr>
      <w:proofErr w:type="gramStart"/>
      <w:r>
        <w:t>burning</w:t>
      </w:r>
      <w:proofErr w:type="gramEnd"/>
      <w:r>
        <w:t xml:space="preserve"> is to be conducted in compliance with the BC Wildfire Act &amp; Wildfire Regulation &amp; any applicable Bylaws, must comply with the Environmental Management Act Open Burning Smoke Control Regulations.</w:t>
      </w:r>
    </w:p>
    <w:p w:rsidR="0010758D" w:rsidRDefault="001F4DCD" w:rsidP="004A4B4B">
      <w:pPr>
        <w:pStyle w:val="NoSpacing"/>
        <w:numPr>
          <w:ilvl w:val="0"/>
          <w:numId w:val="2"/>
        </w:numPr>
      </w:pPr>
      <w:r>
        <w:t>-it is the contractor's responsibility to obtain all necessary burning permits</w:t>
      </w:r>
    </w:p>
    <w:sectPr w:rsidR="0010758D" w:rsidSect="00107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0B01"/>
    <w:multiLevelType w:val="hybridMultilevel"/>
    <w:tmpl w:val="B234F7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12422"/>
    <w:multiLevelType w:val="hybridMultilevel"/>
    <w:tmpl w:val="DFD45C9E"/>
    <w:lvl w:ilvl="0" w:tplc="15B4D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C66F5"/>
    <w:multiLevelType w:val="hybridMultilevel"/>
    <w:tmpl w:val="1CC88AF8"/>
    <w:lvl w:ilvl="0" w:tplc="15B4D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601A3D"/>
    <w:multiLevelType w:val="hybridMultilevel"/>
    <w:tmpl w:val="A140889C"/>
    <w:lvl w:ilvl="0" w:tplc="15B4D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772662"/>
    <w:multiLevelType w:val="hybridMultilevel"/>
    <w:tmpl w:val="B74A450A"/>
    <w:lvl w:ilvl="0" w:tplc="15B4D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303D7E"/>
    <w:multiLevelType w:val="hybridMultilevel"/>
    <w:tmpl w:val="A04C28DE"/>
    <w:lvl w:ilvl="0" w:tplc="15B4DE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4DCD"/>
    <w:rsid w:val="000F13E2"/>
    <w:rsid w:val="0010758D"/>
    <w:rsid w:val="001F4DCD"/>
    <w:rsid w:val="004A4B4B"/>
    <w:rsid w:val="006D1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4B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4</cp:revision>
  <dcterms:created xsi:type="dcterms:W3CDTF">2018-11-29T18:11:00Z</dcterms:created>
  <dcterms:modified xsi:type="dcterms:W3CDTF">2018-11-29T18:35:00Z</dcterms:modified>
</cp:coreProperties>
</file>